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  <w:br w:type="textWrapping"/>
        <w:t xml:space="preserve">от 27 июля 2022 г. N 629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 УТВЕРЖДЕНИИ ПОРЯДКА</w:t>
        <w:br w:type="textWrapping"/>
        <w:t xml:space="preserve">ОРГАНИЗАЦИИ И ОСУЩЕСТВЛЕНИЯ ОБРАЗОВАТЕЛЬНОЙ ДЕЯТЕЛЬНОСТИ</w:t>
        <w:br w:type="textWrapping"/>
        <w:t xml:space="preserve">ПО ДОПОЛНИТЕЛЬНЫМ ОБЩЕОБРАЗОВАТЕЛЬНЫМ ПРОГРАММАМ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частью 11 статьи 13 Федерального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от 29 декабря 2012 г. N 273-ФЗ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"Об образовании в Российской Федерации" (Собрание законодательства Российской Федерации, 2012, N 53, ст. 7598; 2019, N 30, ст. 4134), пунктом 1 и подпунктом 4.2.5 пункта 4 Положения о Министерстве просвещения Российской Федерации, утвержденного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постановлением Правительства Российской Федерации от 28 июля 2018 г. N 884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(Собрание законодательства Российской Федерации, 2018, N 32, ст. 5343), приказываю: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2. Признать утратившими силу приказы Министерства просвещения Российской Федерации: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от 5 сентября 2019 г. N 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приказом Министерства просвещения Российской Федерации от 9 ноября 2018 г. N 196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 (зарегистрирован Министерством юстиции Российской Федерации 25 ноября 2019 г., регистрационный N 56617);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от 30 сентября 2020 г.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приказом Министерства просвещения Российской Федерации от 9 ноября 2018 г. N 196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 (зарегистрирован Министерством юстиции Российской Федерации 27 октября 2020 г., регистрационный N 60590).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3. Настоящий приказ вступает в силу с 1 марта 2023 г. и действует по 28 февраля 2029 года.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Исполняющий обязанности Министра</w:t>
        <w:br w:type="textWrapping"/>
        <w:t xml:space="preserve">А.А.КОРНЕЕВ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</w:t>
        <w:br w:type="textWrapping"/>
        <w:t xml:space="preserve">приказом Министерства просвещения</w:t>
        <w:br w:type="textWrapping"/>
        <w:t xml:space="preserve">Российской Федерации</w:t>
        <w:br w:type="textWrapping"/>
        <w:t xml:space="preserve">от 27 июля 2022 г. N 629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ПОРЯДОК</w:t>
        <w:br w:type="textWrapping"/>
        <w:t xml:space="preserve">ОРГАНИЗАЦИИ И ОСУЩЕСТВЛЕНИЯ ОБРАЗОВАТЕЛЬНОЙ ДЕЯТЕЛЬНОСТИ</w:t>
        <w:br w:type="textWrapping"/>
        <w:t xml:space="preserve">ПО ДОПОЛНИТЕЛЬНЫМ ОБЩЕОБРАЗОВАТЕЛЬНЫМ ПРОГРАММАМ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&lt;1&gt; Часть 6 статьи 88 Федерального 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от 29 декабря 2012 г. N 273-ФЗ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&lt;2&gt; Пункт 15.1 статьи 2 Федерального 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от 4 декабря 2007 г. N 329-ФЗ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&lt;3&gt; Часть 9 статьи 84 Федерального закона N 273-ФЗ (Собрание законодательства Российской Федерации, 2012, N 53, ст. 7598; 2021, N 18, ст. 3071).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&lt;4&gt; Часть 21 статьи 83 Федерального закона N 273-ФЗ (Собрание законодательства Российской Федерации, 2012, N 53, ст. 7598; 2021, N 18, ст. 3071).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5. Образовательная деятельность по дополнительным общеобразовательным программам должна быть направлена на: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духовно-нравственного, гражданско-патриотического воспитания обучающихся;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 развитие творческих способностей обучающихся;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адаптацию обучающихся к жизни в обществе;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профессиональную ориентацию обучающихся;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выявление, развитие и поддержку обучающихся, проявивших выдающиеся способности;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&lt;5&gt; Часть 4 статьи 75 Федерального закона N 273-ФЗ (Собрание законодательства Российской Федерации, 2012, N 53, ст. 7598; 2021, N 18, ст. 3071).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&lt;6&gt;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 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постановлением Главного государственного санитарного врача Российской Федерации от 28 сентября 2020 г. N 28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&lt;7&gt; Пункт 3 части 1 статьи 34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Занятия в объединениях могут проводиться по группам, индивидуально или всем составом объединения.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&lt;8&gt; Часть 4 статьи 17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&lt;9&gt; Часть 5 статьи 17 Федерального закона N 273-ФЗ (Собрание законодательства Российской Федерации, 2012, N 53, ст. 7598; 2021, N 1, ст. 56).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&lt;10&gt; Часть 1 статьи 13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&lt;11&gt; Часть 2 статьи 13 и статья 16 Федерального закона N 273-ФЗ (Собрание законодательства Российской Федерации, 2012, N 53, ст. 7598; 2022, N 1, ст. 41).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&lt;12&gt; Часть 3 статьи 13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&lt;13&gt; Часть 9 статьи 13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 273-ФЗ и локальными нормативными актами организации, осуществляющей образовательную деятельность &lt;14&gt;.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&lt;14&gt; Часть 5 статьи 14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&lt;15&gt; Часть 1 статьи 46 Федерального закона N 273-ФЗ (Собрание законодательства Российской Федерации, 2012, N 53, ст. 7598; 2020, N 24, ст. 3739).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&lt;16&gt; Профессиональный стандарт "Педагог дополнительного образования детей и взрослых", утвержденный 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приказом Министерства труда и социальной защиты Российской Федерации от 22 сентября 2021 г. N 652н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Организации, осуществляющие образовательную деятельность, вправе в соответствии с Федеральным законом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&lt;17&gt; Часть 5 статьи 46 Федерального закона N 273-ФЗ (Собрание законодательства Российской Федерации, 2012, N 53, ст. 7598; 2020, N 24, ст. 3739).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&lt;18&gt; Часть 4 статьи 46 Федерального закона N 273-ФЗ (Собрание законодательства Российской Федерации, 2012, N 53, ст. 7598; 2020, N 24, ст. 3739).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(абилитации) инвалида, ребенка-инвалида.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&lt;19&gt; Часть 3 статьи 79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&lt;20&gt; Часть вторая статьи 15 Федерального 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от 24 ноября 1995 г. N 181-ФЗ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"О социальной защите инвалидов в Российской Федерации" (Собрание законодательства Российской Федерации, 1995, N 48, ст. 4563).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оказание психолого-педагогической помощи, реабилитации (абилитации);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 использованием средств альтернативной или дополнительной коммуникации;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самостоятельности и независимости при освоении доступных видов деятельности;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&lt;21&gt; Часть 1 статьи 79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а) для обучающихся с ограниченными возможностями здоровья по зрению: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звуковые маяки, облегчающие поиск входа в организацию, осуществляющую образовательную деятельность;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контрастную маркировку проступей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специальных методов и приемов обучения, связанных с показом и демонстрацией движений и практических действий;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&lt;22&gt; Статья 11.1 Федерального 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b6dfd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закона от 24 ноября 1995 г. N 181-ФЗ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б) для обучающихся с ограниченными возможностями здоровья по слуху: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возможности понимания и восприятия обучающимися на слухо-зрительной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 учетом речевого развития обучающихся разных форм словесной речи (устной, письменной, дактильной)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в) для обучающихся, имеющих нарушения опорно-двигательного аппарата: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безбарьерную архитектурно-планировочную среду;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г) для обучающихся с тяжелыми нарушениями речи: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адаптация содержания теоретического материала в текстовом/аудио-/видеоформате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понимания обращенной речи (четкое, внятное проговаривание инструкций, коротких и ясных по содержанию);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нормативные речевые образцы (грамотная речь педагога (тренера, инструктора);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д) для обучающихся с расстройствами аутистического спектра (РАС)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визуальных расписаний;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е) для обучающихся с задержкой психического развития: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саморегуляции деятельности и поведения;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специальных приемов и методов обучения;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дифференциация требований к процессу и результатам учебных занятий с учетом психофизических возможностей обучающихся;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оптимального режима физической нагрузки с учетом особенностей нейродинамики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нейродинамики психических процессов обучающегося (быстрой истощаемости, низкой работоспособности, пониженного общего тонуса и другие), использование здоровьесберегающих и коррекционно-оздоровительных технологий, направленных на компенсацию нарушений моторики, пространственной ориентировки, внимания, скоординированности межанализаторных систем (при реализации дополнительных общеразвивающих программ в области физической культуры и спорта);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  <w:rtl w:val="0"/>
        </w:rPr>
        <w:t xml:space="preserve">ж) для обучающихся с умственной отсталостью (интеллектуальными нарушениями):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 оборудованные "зоны отдыха" для снятия сенсорной и эмоциональной перегрузки;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тьюторское сопровождение;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&lt;23&gt;.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&lt;23&gt; Часть 11 статьи 79 Федерального закона N 273-ФЗ (Собрание законодательства Российской Федерации, 2012, N 53, ст. 7598).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pc" w:customStyle="1">
    <w:name w:val="pc"/>
    <w:basedOn w:val="a"/>
    <w:rsid w:val="00D058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D058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D0587F"/>
    <w:rPr>
      <w:color w:val="0000ff"/>
      <w:u w:val="single"/>
    </w:rPr>
  </w:style>
  <w:style w:type="paragraph" w:styleId="pr" w:customStyle="1">
    <w:name w:val="pr"/>
    <w:basedOn w:val="a"/>
    <w:rsid w:val="00D058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laws.ru/laws/Federalnyy-zakon-ot-29.12.2012-N-273-FZ/" TargetMode="External"/><Relationship Id="rId10" Type="http://schemas.openxmlformats.org/officeDocument/2006/relationships/hyperlink" Target="https://rulaws.ru/acts/Prikaz-Minprosvescheniya-Rossii-ot-09.11.2018-N-196/" TargetMode="External"/><Relationship Id="rId13" Type="http://schemas.openxmlformats.org/officeDocument/2006/relationships/hyperlink" Target="https://rulaws.ru/acts/Postanovlenie-Glavnogo-gosudarstvennogo-sanitarnogo-vracha-RF-ot-28.09.2020-N-28/" TargetMode="External"/><Relationship Id="rId12" Type="http://schemas.openxmlformats.org/officeDocument/2006/relationships/hyperlink" Target="https://rulaws.ru/laws/Federalnyy-zakon-ot-04.12.2007-N-329-F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laws.ru/acts/Prikaz-Minprosvescheniya-Rossii-ot-09.11.2018-N-196/" TargetMode="External"/><Relationship Id="rId15" Type="http://schemas.openxmlformats.org/officeDocument/2006/relationships/hyperlink" Target="https://rulaws.ru/laws/Federalnyy-zakon-ot-24.11.1995-N-181-FZ/" TargetMode="External"/><Relationship Id="rId14" Type="http://schemas.openxmlformats.org/officeDocument/2006/relationships/hyperlink" Target="https://rulaws.ru/acts/Prikaz-Mintruda-Rossii-ot-22.09.2021-N-652n/" TargetMode="External"/><Relationship Id="rId16" Type="http://schemas.openxmlformats.org/officeDocument/2006/relationships/hyperlink" Target="https://rulaws.ru/laws/Federalnyy-zakon-ot-24.11.1995-N-181-F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laws.ru/laws/Federalnyy-zakon-ot-29.12.2012-N-273-FZ/" TargetMode="External"/><Relationship Id="rId8" Type="http://schemas.openxmlformats.org/officeDocument/2006/relationships/hyperlink" Target="https://rulaws.ru/goverment/Postanovlenie-Pravitelstva-RF-ot-28.07.2018-N-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l1+Ofjxp4q2nwWfMoaiCw4zaw==">CgMxLjAyCGguZ2pkZ3hzOAByITFVb0M5VkVWamZsZGFNQ0JaVVdNeHROTkkzZzdFYkNORA==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2023-02-19T17:57:00Z</dcterms:created>
  <dc:creator>Пользователь</dc:creator>
</cp:coreProperties>
</file>